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8EB" w:rsidRPr="00CF064F" w:rsidRDefault="00D518EB" w:rsidP="00D518EB">
      <w:pPr>
        <w:pStyle w:val="Standard"/>
        <w:spacing w:after="0" w:line="240" w:lineRule="auto"/>
        <w:rPr>
          <w:rFonts w:asciiTheme="minorHAnsi" w:hAnsiTheme="minorHAnsi" w:cstheme="minorHAnsi"/>
        </w:rPr>
      </w:pPr>
      <w:r w:rsidRPr="00CF064F">
        <w:rPr>
          <w:rFonts w:asciiTheme="minorHAnsi" w:eastAsia="Times New Roman" w:hAnsiTheme="minorHAnsi" w:cstheme="minorHAnsi"/>
          <w:lang w:eastAsia="hr-HR"/>
        </w:rPr>
        <w:t xml:space="preserve">              </w:t>
      </w:r>
      <w:r w:rsidRPr="00CF064F">
        <w:rPr>
          <w:rFonts w:asciiTheme="minorHAnsi" w:hAnsiTheme="minorHAnsi" w:cstheme="minorHAnsi"/>
          <w:noProof/>
          <w:lang w:eastAsia="hr-HR"/>
        </w:rPr>
        <w:drawing>
          <wp:inline distT="0" distB="0" distL="0" distR="0">
            <wp:extent cx="495300" cy="647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s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64F">
        <w:rPr>
          <w:rFonts w:asciiTheme="minorHAnsi" w:eastAsia="Times New Roman" w:hAnsiTheme="minorHAnsi" w:cstheme="minorHAnsi"/>
          <w:lang w:eastAsia="hr-HR"/>
        </w:rPr>
        <w:t xml:space="preserve">        </w:t>
      </w:r>
    </w:p>
    <w:p w:rsidR="00D518EB" w:rsidRPr="00CF064F" w:rsidRDefault="00D518EB" w:rsidP="00D518EB">
      <w:pPr>
        <w:pStyle w:val="Standard"/>
        <w:spacing w:after="0" w:line="240" w:lineRule="auto"/>
        <w:outlineLvl w:val="0"/>
        <w:rPr>
          <w:rFonts w:asciiTheme="minorHAnsi" w:hAnsiTheme="minorHAnsi" w:cstheme="minorHAnsi"/>
        </w:rPr>
      </w:pPr>
      <w:r w:rsidRPr="00CF064F">
        <w:rPr>
          <w:rFonts w:asciiTheme="minorHAnsi" w:eastAsia="Times New Roman" w:hAnsiTheme="minorHAnsi" w:cstheme="minorHAnsi"/>
          <w:lang w:eastAsia="hr-HR"/>
        </w:rPr>
        <w:t xml:space="preserve">      </w:t>
      </w:r>
      <w:r w:rsidRPr="00CF064F">
        <w:rPr>
          <w:rFonts w:asciiTheme="minorHAnsi" w:eastAsia="Times New Roman" w:hAnsiTheme="minorHAnsi" w:cstheme="minorHAnsi"/>
          <w:b/>
          <w:lang w:eastAsia="hr-HR"/>
        </w:rPr>
        <w:t>REPUBLIKA HRVATSKA</w:t>
      </w:r>
    </w:p>
    <w:p w:rsidR="00D518EB" w:rsidRPr="00CF064F" w:rsidRDefault="00D518EB" w:rsidP="00D518EB">
      <w:pPr>
        <w:pStyle w:val="Standard"/>
        <w:spacing w:after="0" w:line="240" w:lineRule="auto"/>
        <w:outlineLvl w:val="0"/>
        <w:rPr>
          <w:rFonts w:asciiTheme="minorHAnsi" w:eastAsia="Times New Roman" w:hAnsiTheme="minorHAnsi" w:cstheme="minorHAnsi"/>
          <w:b/>
          <w:lang w:eastAsia="hr-HR"/>
        </w:rPr>
      </w:pPr>
      <w:r w:rsidRPr="00CF064F">
        <w:rPr>
          <w:rFonts w:asciiTheme="minorHAnsi" w:eastAsia="Times New Roman" w:hAnsiTheme="minorHAnsi" w:cstheme="minorHAnsi"/>
          <w:b/>
          <w:lang w:eastAsia="hr-HR"/>
        </w:rPr>
        <w:t>ŠIBENSKO – KNINSKA ŽUPANIJA</w:t>
      </w:r>
    </w:p>
    <w:p w:rsidR="00D518EB" w:rsidRPr="00CF064F" w:rsidRDefault="00D518EB" w:rsidP="00D518EB">
      <w:pPr>
        <w:pStyle w:val="Standard"/>
        <w:spacing w:after="0" w:line="240" w:lineRule="auto"/>
        <w:outlineLvl w:val="0"/>
        <w:rPr>
          <w:rFonts w:asciiTheme="minorHAnsi" w:hAnsiTheme="minorHAnsi" w:cstheme="minorHAnsi"/>
        </w:rPr>
      </w:pPr>
      <w:r w:rsidRPr="00CF064F">
        <w:rPr>
          <w:rFonts w:asciiTheme="minorHAnsi" w:eastAsia="Times New Roman" w:hAnsiTheme="minorHAnsi" w:cstheme="minorHAnsi"/>
          <w:lang w:eastAsia="hr-HR"/>
        </w:rPr>
        <w:t xml:space="preserve">         </w:t>
      </w:r>
      <w:r w:rsidRPr="00CF064F">
        <w:rPr>
          <w:rFonts w:asciiTheme="minorHAnsi" w:eastAsia="Times New Roman" w:hAnsiTheme="minorHAnsi" w:cstheme="minorHAnsi"/>
          <w:b/>
          <w:lang w:eastAsia="hr-HR"/>
        </w:rPr>
        <w:t>OPĆINA PROMINA</w:t>
      </w:r>
    </w:p>
    <w:p w:rsidR="00D518EB" w:rsidRPr="00CF064F" w:rsidRDefault="00D518EB" w:rsidP="00D518EB">
      <w:pPr>
        <w:pStyle w:val="Standard"/>
        <w:spacing w:after="0" w:line="240" w:lineRule="auto"/>
        <w:outlineLvl w:val="0"/>
        <w:rPr>
          <w:rFonts w:asciiTheme="minorHAnsi" w:eastAsia="Times New Roman" w:hAnsiTheme="minorHAnsi" w:cstheme="minorHAnsi"/>
          <w:b/>
          <w:lang w:eastAsia="hr-HR"/>
        </w:rPr>
      </w:pPr>
      <w:r w:rsidRPr="00CF064F">
        <w:rPr>
          <w:rFonts w:asciiTheme="minorHAnsi" w:eastAsia="Times New Roman" w:hAnsiTheme="minorHAnsi" w:cstheme="minorHAnsi"/>
          <w:b/>
          <w:lang w:eastAsia="hr-HR"/>
        </w:rPr>
        <w:t xml:space="preserve">       </w:t>
      </w:r>
      <w:r w:rsidR="00CF064F" w:rsidRPr="00CF064F">
        <w:rPr>
          <w:rFonts w:asciiTheme="minorHAnsi" w:eastAsia="Times New Roman" w:hAnsiTheme="minorHAnsi" w:cstheme="minorHAnsi"/>
          <w:b/>
          <w:lang w:eastAsia="hr-HR"/>
        </w:rPr>
        <w:t>OPĆINSKI NAČELNIK</w:t>
      </w:r>
    </w:p>
    <w:p w:rsidR="00CF064F" w:rsidRPr="00CF064F" w:rsidRDefault="00CF064F" w:rsidP="00D518EB">
      <w:pPr>
        <w:pStyle w:val="Standard"/>
        <w:spacing w:after="0" w:line="240" w:lineRule="auto"/>
        <w:outlineLvl w:val="0"/>
        <w:rPr>
          <w:rFonts w:asciiTheme="minorHAnsi" w:eastAsia="Times New Roman" w:hAnsiTheme="minorHAnsi" w:cstheme="minorHAnsi"/>
          <w:b/>
          <w:lang w:eastAsia="hr-HR"/>
        </w:rPr>
      </w:pPr>
    </w:p>
    <w:p w:rsidR="00CF064F" w:rsidRPr="00CF064F" w:rsidRDefault="00CF064F" w:rsidP="00D518EB">
      <w:pPr>
        <w:pStyle w:val="Standard"/>
        <w:spacing w:after="0" w:line="240" w:lineRule="auto"/>
        <w:outlineLvl w:val="0"/>
        <w:rPr>
          <w:rFonts w:asciiTheme="minorHAnsi" w:eastAsia="Times New Roman" w:hAnsiTheme="minorHAnsi" w:cstheme="minorHAnsi"/>
          <w:b/>
          <w:lang w:eastAsia="hr-HR"/>
        </w:rPr>
      </w:pPr>
      <w:r w:rsidRPr="00CF064F">
        <w:rPr>
          <w:rFonts w:asciiTheme="minorHAnsi" w:eastAsia="Times New Roman" w:hAnsiTheme="minorHAnsi" w:cstheme="minorHAnsi"/>
          <w:b/>
          <w:lang w:eastAsia="hr-HR"/>
        </w:rPr>
        <w:t>KLASA: 022-05/19-01/1</w:t>
      </w:r>
    </w:p>
    <w:p w:rsidR="00CF064F" w:rsidRPr="00CF064F" w:rsidRDefault="00CF064F" w:rsidP="00D518EB">
      <w:pPr>
        <w:pStyle w:val="Standard"/>
        <w:spacing w:after="0" w:line="240" w:lineRule="auto"/>
        <w:outlineLvl w:val="0"/>
        <w:rPr>
          <w:rFonts w:asciiTheme="minorHAnsi" w:eastAsia="Times New Roman" w:hAnsiTheme="minorHAnsi" w:cstheme="minorHAnsi"/>
          <w:b/>
          <w:lang w:eastAsia="hr-HR"/>
        </w:rPr>
      </w:pPr>
      <w:r w:rsidRPr="00CF064F">
        <w:rPr>
          <w:rFonts w:asciiTheme="minorHAnsi" w:eastAsia="Times New Roman" w:hAnsiTheme="minorHAnsi" w:cstheme="minorHAnsi"/>
          <w:b/>
          <w:lang w:eastAsia="hr-HR"/>
        </w:rPr>
        <w:t>URBROJ: 2182/09-19-1</w:t>
      </w:r>
    </w:p>
    <w:p w:rsidR="00D518EB" w:rsidRDefault="00CF064F" w:rsidP="00CF064F">
      <w:pPr>
        <w:pStyle w:val="Standard"/>
        <w:spacing w:after="0" w:line="240" w:lineRule="auto"/>
        <w:outlineLvl w:val="0"/>
        <w:rPr>
          <w:rFonts w:asciiTheme="minorHAnsi" w:eastAsia="Times New Roman" w:hAnsiTheme="minorHAnsi" w:cstheme="minorHAnsi"/>
          <w:b/>
          <w:lang w:eastAsia="hr-HR"/>
        </w:rPr>
      </w:pPr>
      <w:r w:rsidRPr="00CF064F">
        <w:rPr>
          <w:rFonts w:asciiTheme="minorHAnsi" w:eastAsia="Times New Roman" w:hAnsiTheme="minorHAnsi" w:cstheme="minorHAnsi"/>
          <w:b/>
          <w:lang w:eastAsia="hr-HR"/>
        </w:rPr>
        <w:t>Oklaj, 07.10. 2019.</w:t>
      </w:r>
    </w:p>
    <w:p w:rsidR="00CF064F" w:rsidRPr="00CF064F" w:rsidRDefault="00CF064F" w:rsidP="00CF064F">
      <w:pPr>
        <w:pStyle w:val="Standard"/>
        <w:spacing w:after="0" w:line="240" w:lineRule="auto"/>
        <w:outlineLvl w:val="0"/>
        <w:rPr>
          <w:rFonts w:asciiTheme="minorHAnsi" w:hAnsiTheme="minorHAnsi" w:cstheme="minorHAnsi"/>
          <w:b/>
        </w:rPr>
      </w:pPr>
    </w:p>
    <w:p w:rsidR="0069381B" w:rsidRPr="00CF064F" w:rsidRDefault="0069381B" w:rsidP="005858A8">
      <w:pPr>
        <w:jc w:val="both"/>
        <w:rPr>
          <w:rFonts w:cstheme="minorHAnsi"/>
        </w:rPr>
      </w:pPr>
      <w:r w:rsidRPr="00CF064F">
        <w:rPr>
          <w:rFonts w:cstheme="minorHAnsi"/>
        </w:rPr>
        <w:t xml:space="preserve">Sukladno članku 35. b Zakona o lokalnoj i područnoj (regionalnoj) samoupravi (“Narodne novine”, broj 33/01, 60/01, 129/05, 109/07, 125/08, 36/09, 150/11, 144/12, 19/13, 137/15, 123/17), te članku 54. stavak 1. Statuta Općine Promina („Službeni vjesnik Šibensko-kninske županije“ broj 2/18 i 7/18), Općinskom vijeću Općine Promina podnosim </w:t>
      </w:r>
    </w:p>
    <w:p w:rsidR="0069381B" w:rsidRPr="00CF064F" w:rsidRDefault="0069381B" w:rsidP="00D518EB">
      <w:pPr>
        <w:jc w:val="center"/>
        <w:rPr>
          <w:rFonts w:cstheme="minorHAnsi"/>
          <w:b/>
        </w:rPr>
      </w:pPr>
      <w:r w:rsidRPr="00CF064F">
        <w:rPr>
          <w:rFonts w:cstheme="minorHAnsi"/>
          <w:b/>
        </w:rPr>
        <w:t>IZVJEŠĆE O RADU</w:t>
      </w:r>
    </w:p>
    <w:p w:rsidR="0069381B" w:rsidRPr="00CF064F" w:rsidRDefault="0069381B" w:rsidP="00D518EB">
      <w:pPr>
        <w:jc w:val="center"/>
        <w:rPr>
          <w:rFonts w:cstheme="minorHAnsi"/>
          <w:b/>
        </w:rPr>
      </w:pPr>
      <w:r w:rsidRPr="00CF064F">
        <w:rPr>
          <w:rFonts w:cstheme="minorHAnsi"/>
          <w:b/>
        </w:rPr>
        <w:t>ZA RAZDOBLJE OD 01.01.2019. DO 30.06.2019.</w:t>
      </w:r>
    </w:p>
    <w:p w:rsidR="0069381B" w:rsidRPr="00CF064F" w:rsidRDefault="0069381B" w:rsidP="005858A8">
      <w:pPr>
        <w:jc w:val="both"/>
        <w:rPr>
          <w:rFonts w:cstheme="minorHAnsi"/>
        </w:rPr>
      </w:pPr>
      <w:r w:rsidRPr="00CF064F">
        <w:rPr>
          <w:rFonts w:cstheme="minorHAnsi"/>
        </w:rPr>
        <w:t>U navedenom periodu inicirao sam, osigurao pripremu i provođenje akata i odluka Općinskog vijeća te realiz</w:t>
      </w:r>
      <w:r w:rsidR="00D518EB" w:rsidRPr="00CF064F">
        <w:rPr>
          <w:rFonts w:cstheme="minorHAnsi"/>
        </w:rPr>
        <w:t>a</w:t>
      </w:r>
      <w:r w:rsidRPr="00CF064F">
        <w:rPr>
          <w:rFonts w:cstheme="minorHAnsi"/>
        </w:rPr>
        <w:t>ciju projekata Općine planiranih Proračunom Općine i drugih aktivnosti iz samoupravnog djelokruga i to kako slijedi:</w:t>
      </w:r>
    </w:p>
    <w:p w:rsidR="0069381B" w:rsidRPr="00CF064F" w:rsidRDefault="0069381B" w:rsidP="0069381B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Raščlamba 2018. sa smjernicama i zaduženjima za 2019.kako slijedi:</w:t>
      </w:r>
    </w:p>
    <w:p w:rsidR="009E19FC" w:rsidRPr="00CF064F" w:rsidRDefault="009E19FC" w:rsidP="009E19FC">
      <w:pPr>
        <w:pStyle w:val="ListParagraph"/>
        <w:ind w:left="360"/>
        <w:rPr>
          <w:rFonts w:cstheme="minorHAnsi"/>
        </w:rPr>
      </w:pPr>
    </w:p>
    <w:p w:rsidR="0069381B" w:rsidRPr="00CF064F" w:rsidRDefault="0069381B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Hodnica Oklaj – Nečven</w:t>
      </w:r>
    </w:p>
    <w:p w:rsidR="0069381B" w:rsidRPr="00CF064F" w:rsidRDefault="0069381B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Društveni centar Lukar</w:t>
      </w:r>
    </w:p>
    <w:p w:rsidR="0069381B" w:rsidRPr="00CF064F" w:rsidRDefault="0069381B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Ažurirati strategiju razvoja</w:t>
      </w:r>
    </w:p>
    <w:p w:rsidR="0069381B" w:rsidRPr="00CF064F" w:rsidRDefault="0069381B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 xml:space="preserve">Dom </w:t>
      </w:r>
      <w:r w:rsidR="00D518EB" w:rsidRPr="00CF064F">
        <w:rPr>
          <w:rFonts w:cstheme="minorHAnsi"/>
        </w:rPr>
        <w:t>k</w:t>
      </w:r>
      <w:r w:rsidRPr="00CF064F">
        <w:rPr>
          <w:rFonts w:cstheme="minorHAnsi"/>
        </w:rPr>
        <w:t>ulture Mratovo procedura iz javne nabave</w:t>
      </w:r>
    </w:p>
    <w:p w:rsidR="0069381B" w:rsidRPr="00CF064F" w:rsidRDefault="0069381B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Strategija razvoja turizma, ugovor i izrada</w:t>
      </w:r>
    </w:p>
    <w:p w:rsidR="0069381B" w:rsidRPr="00CF064F" w:rsidRDefault="0069381B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NC 178 oklaj – Krivići – Podi, projektna dokumentacija</w:t>
      </w:r>
    </w:p>
    <w:p w:rsidR="0069381B" w:rsidRPr="00CF064F" w:rsidRDefault="0069381B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Klicići, ob</w:t>
      </w:r>
      <w:r w:rsidR="00D518EB" w:rsidRPr="00CF064F">
        <w:rPr>
          <w:rFonts w:cstheme="minorHAnsi"/>
        </w:rPr>
        <w:t>il</w:t>
      </w:r>
      <w:r w:rsidRPr="00CF064F">
        <w:rPr>
          <w:rFonts w:cstheme="minorHAnsi"/>
        </w:rPr>
        <w:t>aznica NC 93</w:t>
      </w:r>
    </w:p>
    <w:p w:rsidR="0069381B" w:rsidRPr="00CF064F" w:rsidRDefault="0069381B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HEP, izmještanje I poboljšanje elektro mreže</w:t>
      </w:r>
    </w:p>
    <w:p w:rsidR="0069381B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HT – HAKOM p</w:t>
      </w:r>
      <w:r w:rsidR="00D518EB" w:rsidRPr="00CF064F">
        <w:rPr>
          <w:rFonts w:cstheme="minorHAnsi"/>
        </w:rPr>
        <w:t>ra</w:t>
      </w:r>
      <w:r w:rsidRPr="00CF064F">
        <w:rPr>
          <w:rFonts w:cstheme="minorHAnsi"/>
        </w:rPr>
        <w:t>vo puta</w:t>
      </w:r>
    </w:p>
    <w:p w:rsidR="003E5541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Mobilno reciklažno dvorište, nabavka</w:t>
      </w:r>
    </w:p>
    <w:p w:rsidR="009A2B7F" w:rsidRPr="00CF064F" w:rsidRDefault="009A2B7F" w:rsidP="0069381B">
      <w:pPr>
        <w:pStyle w:val="ListParagraph"/>
        <w:numPr>
          <w:ilvl w:val="1"/>
          <w:numId w:val="1"/>
        </w:numPr>
        <w:rPr>
          <w:rFonts w:cstheme="minorHAnsi"/>
        </w:rPr>
      </w:pPr>
      <w:bookmarkStart w:id="0" w:name="_GoBack"/>
      <w:bookmarkEnd w:id="0"/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Poduzetnička zona, cijepanje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Građevinska zona, cijepanje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WI – FI, realizacija projekta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Plan raspolaganja poljoprivrednim zemljištem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Vodovod, sanacija mreže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Građevinski fakultet, odvodnja i reciklažno dvorište za građevinski otpad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 xml:space="preserve">Glazba, Trio </w:t>
      </w:r>
      <w:r w:rsidR="002B6D21" w:rsidRPr="00CF064F">
        <w:rPr>
          <w:rFonts w:cstheme="minorHAnsi"/>
        </w:rPr>
        <w:t>G</w:t>
      </w:r>
      <w:r w:rsidRPr="00CF064F">
        <w:rPr>
          <w:rFonts w:cstheme="minorHAnsi"/>
        </w:rPr>
        <w:t>ušt i Crvena jabuka ugovori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Grb, realizirati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Projekt, mjerenje čistoća zraka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Turističke zone, procedura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Zemljište za mlade obitelji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Igralište za djecu, Razvođe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lastRenderedPageBreak/>
        <w:t>Zdra</w:t>
      </w:r>
      <w:r w:rsidR="00D518EB" w:rsidRPr="00CF064F">
        <w:rPr>
          <w:rFonts w:cstheme="minorHAnsi"/>
        </w:rPr>
        <w:t>v</w:t>
      </w:r>
      <w:r w:rsidRPr="00CF064F">
        <w:rPr>
          <w:rFonts w:cstheme="minorHAnsi"/>
        </w:rPr>
        <w:t>stveni turizam, dentalni i rehabilitacijski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Mrtvačnica, hodnica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Kružni tok, Osmanovac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Ministarstvo hr.</w:t>
      </w:r>
      <w:r w:rsidR="00D518EB" w:rsidRPr="00CF064F">
        <w:rPr>
          <w:rFonts w:cstheme="minorHAnsi"/>
        </w:rPr>
        <w:t xml:space="preserve"> </w:t>
      </w:r>
      <w:r w:rsidRPr="00CF064F">
        <w:rPr>
          <w:rFonts w:cstheme="minorHAnsi"/>
        </w:rPr>
        <w:t>branitelja, grobnica za žrtve II Svjetskog rata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Crkvica Oklaj, vlasništvo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 xml:space="preserve">Solari, Suknovci , </w:t>
      </w:r>
      <w:r w:rsidR="00D518EB" w:rsidRPr="00CF064F">
        <w:rPr>
          <w:rFonts w:cstheme="minorHAnsi"/>
        </w:rPr>
        <w:t>Č</w:t>
      </w:r>
      <w:r w:rsidRPr="00CF064F">
        <w:rPr>
          <w:rFonts w:cstheme="minorHAnsi"/>
        </w:rPr>
        <w:t>itluk, Razvođe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Osnovna škola sanacija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Dom zdravlja,</w:t>
      </w:r>
      <w:r w:rsidR="00D518EB" w:rsidRPr="00CF064F">
        <w:rPr>
          <w:rFonts w:cstheme="minorHAnsi"/>
        </w:rPr>
        <w:t xml:space="preserve"> </w:t>
      </w:r>
      <w:r w:rsidRPr="00CF064F">
        <w:rPr>
          <w:rFonts w:cstheme="minorHAnsi"/>
        </w:rPr>
        <w:t>inicirati uređenje</w:t>
      </w:r>
    </w:p>
    <w:p w:rsidR="003E5541" w:rsidRPr="00CF064F" w:rsidRDefault="003E5541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Veterinarska , rješenje</w:t>
      </w:r>
      <w:r w:rsidR="006727FA" w:rsidRPr="00CF064F">
        <w:rPr>
          <w:rFonts w:cstheme="minorHAnsi"/>
        </w:rPr>
        <w:t xml:space="preserve"> za uređenje</w:t>
      </w:r>
    </w:p>
    <w:p w:rsidR="003E5541" w:rsidRPr="00CF064F" w:rsidRDefault="006727FA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Pravna regulative vlas</w:t>
      </w:r>
      <w:r w:rsidR="00D518EB" w:rsidRPr="00CF064F">
        <w:rPr>
          <w:rFonts w:cstheme="minorHAnsi"/>
        </w:rPr>
        <w:t xml:space="preserve">ništva </w:t>
      </w:r>
      <w:r w:rsidRPr="00CF064F">
        <w:rPr>
          <w:rFonts w:cstheme="minorHAnsi"/>
        </w:rPr>
        <w:t>nad školama, javnim površinama, …</w:t>
      </w:r>
    </w:p>
    <w:p w:rsidR="006727FA" w:rsidRPr="00CF064F" w:rsidRDefault="006727FA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Javna rasvjeta, prelazak na LED rasvjetu</w:t>
      </w:r>
    </w:p>
    <w:p w:rsidR="006727FA" w:rsidRPr="00CF064F" w:rsidRDefault="006727FA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Projektna dokumentacija NC Ljubotić, Marasovine, Matase…</w:t>
      </w:r>
    </w:p>
    <w:p w:rsidR="006727FA" w:rsidRPr="00CF064F" w:rsidRDefault="006727FA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Dječji vrtić, osnivanje</w:t>
      </w:r>
    </w:p>
    <w:p w:rsidR="006727FA" w:rsidRPr="00CF064F" w:rsidRDefault="006727FA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DVD, vatrogasna zajednica, vozni park, koordinacija</w:t>
      </w:r>
    </w:p>
    <w:p w:rsidR="006727FA" w:rsidRPr="00CF064F" w:rsidRDefault="006727FA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Planiranje središnjeg spomenika poginulim u domovinskom ratu</w:t>
      </w:r>
    </w:p>
    <w:p w:rsidR="006727FA" w:rsidRPr="00CF064F" w:rsidRDefault="006727FA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Sanacija građevinskog otpada</w:t>
      </w:r>
    </w:p>
    <w:p w:rsidR="006727FA" w:rsidRPr="00CF064F" w:rsidRDefault="006727FA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Hrvatske šume, pp putevi</w:t>
      </w:r>
    </w:p>
    <w:p w:rsidR="006727FA" w:rsidRPr="00CF064F" w:rsidRDefault="006727FA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 xml:space="preserve">Etažiranje, zgrada </w:t>
      </w:r>
      <w:r w:rsidR="00D518EB" w:rsidRPr="00CF064F">
        <w:rPr>
          <w:rFonts w:cstheme="minorHAnsi"/>
        </w:rPr>
        <w:t>O</w:t>
      </w:r>
      <w:r w:rsidRPr="00CF064F">
        <w:rPr>
          <w:rFonts w:cstheme="minorHAnsi"/>
        </w:rPr>
        <w:t>klaj</w:t>
      </w:r>
    </w:p>
    <w:p w:rsidR="006727FA" w:rsidRPr="00CF064F" w:rsidRDefault="006727FA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Kulturna zaštita: rimska cesta, kuće Ćorić, sarkofag, crkvica…</w:t>
      </w:r>
    </w:p>
    <w:p w:rsidR="006727FA" w:rsidRPr="00CF064F" w:rsidRDefault="006727FA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Hrvatske vode, koordinacija za daljnje uređenje vodnog dobra</w:t>
      </w:r>
    </w:p>
    <w:p w:rsidR="006727FA" w:rsidRPr="00CF064F" w:rsidRDefault="006727FA" w:rsidP="0069381B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Hipodrom, sportski centar</w:t>
      </w:r>
    </w:p>
    <w:p w:rsidR="006727FA" w:rsidRPr="00CF064F" w:rsidRDefault="006727FA" w:rsidP="009E19FC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Ocjenjivanje službenika I namještenika</w:t>
      </w:r>
    </w:p>
    <w:p w:rsidR="009E19FC" w:rsidRPr="00CF064F" w:rsidRDefault="009E19FC" w:rsidP="009E19FC">
      <w:pPr>
        <w:pStyle w:val="ListParagraph"/>
        <w:ind w:left="792"/>
        <w:rPr>
          <w:rFonts w:cstheme="minorHAnsi"/>
        </w:rPr>
      </w:pPr>
    </w:p>
    <w:p w:rsidR="009E19FC" w:rsidRPr="00CF064F" w:rsidRDefault="009E19FC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Potpisivanje ugovora zaželi</w:t>
      </w:r>
    </w:p>
    <w:p w:rsidR="009E19FC" w:rsidRPr="00CF064F" w:rsidRDefault="009E19FC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Suknovci, solarno polje, Glunča I HEP problem pravnog interesa</w:t>
      </w:r>
    </w:p>
    <w:p w:rsidR="009E19FC" w:rsidRPr="00CF064F" w:rsidRDefault="009E19FC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Ugovor s glazbenicima</w:t>
      </w:r>
    </w:p>
    <w:p w:rsidR="009E19FC" w:rsidRPr="00CF064F" w:rsidRDefault="009E19FC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Dom kulture Mratovo, gradnja objekta iz mjere 7.4.1.</w:t>
      </w:r>
    </w:p>
    <w:p w:rsidR="009E19FC" w:rsidRPr="00CF064F" w:rsidRDefault="009E19FC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Dječji vrtić Suknovci, procedura vlas</w:t>
      </w:r>
      <w:r w:rsidR="00D518EB" w:rsidRPr="00CF064F">
        <w:rPr>
          <w:rFonts w:cstheme="minorHAnsi"/>
        </w:rPr>
        <w:t>ništva</w:t>
      </w:r>
    </w:p>
    <w:p w:rsidR="009E19FC" w:rsidRPr="00CF064F" w:rsidRDefault="009E19FC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Sanacija makadama Krivići – Radasi – Klicići</w:t>
      </w:r>
    </w:p>
    <w:p w:rsidR="009E19FC" w:rsidRPr="00CF064F" w:rsidRDefault="009E19FC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HT – potvrda od Državnih cesta I ŽUC – a za p</w:t>
      </w:r>
      <w:r w:rsidR="00D518EB" w:rsidRPr="00CF064F">
        <w:rPr>
          <w:rFonts w:cstheme="minorHAnsi"/>
        </w:rPr>
        <w:t>ra</w:t>
      </w:r>
      <w:r w:rsidRPr="00CF064F">
        <w:rPr>
          <w:rFonts w:cstheme="minorHAnsi"/>
        </w:rPr>
        <w:t>vo služnosti</w:t>
      </w:r>
    </w:p>
    <w:p w:rsidR="009E19FC" w:rsidRPr="00CF064F" w:rsidRDefault="009E19FC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Prezentacija visećeg mosta Nečven – Trošenj u Šibeniku</w:t>
      </w:r>
    </w:p>
    <w:p w:rsidR="009E19FC" w:rsidRPr="00CF064F" w:rsidRDefault="00F87BC0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Sortirnica – kompostana, Mala Promina zajedno sa susjednim jedinicama</w:t>
      </w:r>
      <w:r w:rsidR="004D7329" w:rsidRPr="00CF064F">
        <w:rPr>
          <w:rFonts w:cstheme="minorHAnsi"/>
        </w:rPr>
        <w:t>, grad Knin nositelj</w:t>
      </w:r>
    </w:p>
    <w:p w:rsidR="00F87BC0" w:rsidRPr="00CF064F" w:rsidRDefault="00F87BC0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Izrada Procjene ugroženosti velikih nesreća</w:t>
      </w:r>
    </w:p>
    <w:p w:rsidR="00F87BC0" w:rsidRPr="00CF064F" w:rsidRDefault="00F87BC0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Završetak Prostornog plana III izmjene I dopune</w:t>
      </w:r>
    </w:p>
    <w:p w:rsidR="00F87BC0" w:rsidRPr="00CF064F" w:rsidRDefault="00F87BC0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 xml:space="preserve">Izrada I prijava projekta za </w:t>
      </w:r>
      <w:r w:rsidR="00EC655B" w:rsidRPr="00CF064F">
        <w:rPr>
          <w:rFonts w:cstheme="minorHAnsi"/>
        </w:rPr>
        <w:t>LAG, uređenje zelene površine, hodne staze i WC – a iza općinske zgrade</w:t>
      </w:r>
    </w:p>
    <w:p w:rsidR="00EC655B" w:rsidRPr="00CF064F" w:rsidRDefault="00EC655B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Održavanje nerazvrstanih cesta</w:t>
      </w:r>
    </w:p>
    <w:p w:rsidR="00EC655B" w:rsidRPr="00CF064F" w:rsidRDefault="00EC655B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Sastanak s Crvenim križom – Drniš, podignuti davanje s 0,7% na1%</w:t>
      </w:r>
    </w:p>
    <w:p w:rsidR="00EC655B" w:rsidRPr="00CF064F" w:rsidRDefault="00EC655B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HŽ infrastruktura, sastanak s predsjednikom uprave zbog koridora pruge kroz općinu</w:t>
      </w:r>
    </w:p>
    <w:p w:rsidR="00EC655B" w:rsidRPr="00CF064F" w:rsidRDefault="00EC655B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Izrada Strateškog plana razvoja turizma</w:t>
      </w:r>
    </w:p>
    <w:p w:rsidR="00EC655B" w:rsidRPr="00CF064F" w:rsidRDefault="00263D11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Sastanak s Građevinskim fakultetom u svezi:</w:t>
      </w:r>
      <w:r w:rsidR="00D518EB" w:rsidRPr="00CF064F">
        <w:rPr>
          <w:rFonts w:cstheme="minorHAnsi"/>
        </w:rPr>
        <w:t xml:space="preserve"> </w:t>
      </w:r>
      <w:r w:rsidRPr="00CF064F">
        <w:rPr>
          <w:rFonts w:cstheme="minorHAnsi"/>
        </w:rPr>
        <w:t>sortirnice, kompostane, reciklažnog dvorišta i odvodnje s pročišćavanjem</w:t>
      </w:r>
      <w:r w:rsidR="00EC655B" w:rsidRPr="00CF064F">
        <w:rPr>
          <w:rFonts w:cstheme="minorHAnsi"/>
        </w:rPr>
        <w:t xml:space="preserve"> </w:t>
      </w:r>
    </w:p>
    <w:p w:rsidR="00263D11" w:rsidRPr="00CF064F" w:rsidRDefault="00263D11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Potpisan ugovor za Dječji vrtić Suknovci</w:t>
      </w:r>
    </w:p>
    <w:p w:rsidR="00263D11" w:rsidRPr="00CF064F" w:rsidRDefault="00263D11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Priprema za festival žudija, uređenje i financijska pomoć</w:t>
      </w:r>
    </w:p>
    <w:p w:rsidR="00263D11" w:rsidRPr="00CF064F" w:rsidRDefault="00263D11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 xml:space="preserve">Vodovod Šibenik, sastanak, rekonstrukcija vodovoda </w:t>
      </w:r>
      <w:r w:rsidR="00717DF4" w:rsidRPr="00CF064F">
        <w:rPr>
          <w:rFonts w:cstheme="minorHAnsi"/>
        </w:rPr>
        <w:t xml:space="preserve"> u zahvatu NC 93 I plan za izradu projektne dokumentacije vodovodne mreže</w:t>
      </w:r>
    </w:p>
    <w:p w:rsidR="00717DF4" w:rsidRPr="00CF064F" w:rsidRDefault="00717DF4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Parcelacija zemljišta za mlade obitelji u Oklaju</w:t>
      </w:r>
    </w:p>
    <w:p w:rsidR="00717DF4" w:rsidRPr="00CF064F" w:rsidRDefault="00717DF4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 xml:space="preserve">Udruge </w:t>
      </w:r>
      <w:r w:rsidR="004D7329" w:rsidRPr="00CF064F">
        <w:rPr>
          <w:rFonts w:cstheme="minorHAnsi"/>
        </w:rPr>
        <w:t>i</w:t>
      </w:r>
      <w:r w:rsidRPr="00CF064F">
        <w:rPr>
          <w:rFonts w:cstheme="minorHAnsi"/>
        </w:rPr>
        <w:t xml:space="preserve"> student, natječaj I isplate</w:t>
      </w:r>
    </w:p>
    <w:p w:rsidR="00717DF4" w:rsidRPr="00CF064F" w:rsidRDefault="00717DF4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lastRenderedPageBreak/>
        <w:t>Širokopojasni internet, prijava preko županije</w:t>
      </w:r>
    </w:p>
    <w:p w:rsidR="00717DF4" w:rsidRPr="00CF064F" w:rsidRDefault="00717DF4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Zaposlenje komunalnog redara</w:t>
      </w:r>
    </w:p>
    <w:p w:rsidR="00717DF4" w:rsidRPr="00CF064F" w:rsidRDefault="00717DF4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Procedura nabave mobilnog reciklažnog dvorišta</w:t>
      </w:r>
    </w:p>
    <w:p w:rsidR="00717DF4" w:rsidRPr="00CF064F" w:rsidRDefault="00717DF4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 xml:space="preserve">Ervenik, istražni radovi na pronalasku posmrtnih ostataka iz II Svjetskog rata </w:t>
      </w:r>
      <w:r w:rsidR="00354D1D" w:rsidRPr="00CF064F">
        <w:rPr>
          <w:rFonts w:cstheme="minorHAnsi"/>
        </w:rPr>
        <w:t>odrađeni bez rezultata</w:t>
      </w:r>
    </w:p>
    <w:p w:rsidR="00354D1D" w:rsidRPr="00CF064F" w:rsidRDefault="00354D1D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 xml:space="preserve">Priprema </w:t>
      </w:r>
      <w:r w:rsidR="004D7329" w:rsidRPr="00CF064F">
        <w:rPr>
          <w:rFonts w:cstheme="minorHAnsi"/>
        </w:rPr>
        <w:t>i</w:t>
      </w:r>
      <w:r w:rsidRPr="00CF064F">
        <w:rPr>
          <w:rFonts w:cstheme="minorHAnsi"/>
        </w:rPr>
        <w:t xml:space="preserve"> provedba 65. Prominskih igara</w:t>
      </w:r>
    </w:p>
    <w:p w:rsidR="00354D1D" w:rsidRPr="00CF064F" w:rsidRDefault="00354D1D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Otklanjanje nedostataka na NC Kulići</w:t>
      </w:r>
    </w:p>
    <w:p w:rsidR="00354D1D" w:rsidRPr="00CF064F" w:rsidRDefault="00354D1D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Javni radovi, prijava na natječaj i odobrene dvije osobe</w:t>
      </w:r>
    </w:p>
    <w:p w:rsidR="00354D1D" w:rsidRPr="00CF064F" w:rsidRDefault="00354D1D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Odrađena Zelena čistka na lokaciji Donja ljut (Čitl</w:t>
      </w:r>
      <w:r w:rsidR="00D518EB" w:rsidRPr="00CF064F">
        <w:rPr>
          <w:rFonts w:cstheme="minorHAnsi"/>
        </w:rPr>
        <w:t>u</w:t>
      </w:r>
      <w:r w:rsidRPr="00CF064F">
        <w:rPr>
          <w:rFonts w:cstheme="minorHAnsi"/>
        </w:rPr>
        <w:t>k, Puljane)</w:t>
      </w:r>
    </w:p>
    <w:p w:rsidR="00354D1D" w:rsidRPr="00CF064F" w:rsidRDefault="00354D1D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 xml:space="preserve">Održan sastanak s Domom zdravlja, </w:t>
      </w:r>
      <w:r w:rsidR="002B6D21" w:rsidRPr="00CF064F">
        <w:rPr>
          <w:rFonts w:cstheme="minorHAnsi"/>
        </w:rPr>
        <w:t>Domom za stare osobe</w:t>
      </w:r>
      <w:r w:rsidRPr="00CF064F">
        <w:rPr>
          <w:rFonts w:cstheme="minorHAnsi"/>
        </w:rPr>
        <w:t xml:space="preserve"> I Pročelnikom za zdravstvo Š</w:t>
      </w:r>
      <w:r w:rsidR="00D518EB" w:rsidRPr="00CF064F">
        <w:rPr>
          <w:rFonts w:cstheme="minorHAnsi"/>
        </w:rPr>
        <w:t xml:space="preserve">K </w:t>
      </w:r>
      <w:r w:rsidRPr="00CF064F">
        <w:rPr>
          <w:rFonts w:cstheme="minorHAnsi"/>
        </w:rPr>
        <w:t xml:space="preserve">županije </w:t>
      </w:r>
    </w:p>
    <w:p w:rsidR="002B6D21" w:rsidRPr="00CF064F" w:rsidRDefault="002B6D21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CARZA partnerstvo za projekt muzeja kulturne baštine</w:t>
      </w:r>
    </w:p>
    <w:p w:rsidR="002B6D21" w:rsidRPr="00CF064F" w:rsidRDefault="0056011E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HR vode, pripreme za sanaciju Rogovca</w:t>
      </w:r>
    </w:p>
    <w:p w:rsidR="0056011E" w:rsidRPr="00CF064F" w:rsidRDefault="0056011E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Hrvatske šume, sanacija požarnog puta Puljane - Donja ljut</w:t>
      </w:r>
    </w:p>
    <w:p w:rsidR="0056011E" w:rsidRPr="00CF064F" w:rsidRDefault="0056011E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ŽUC, dopis za sanaciju ceste prema Kninu, uzeto u planu sanacija kritičnih točaka</w:t>
      </w:r>
    </w:p>
    <w:p w:rsidR="0056011E" w:rsidRPr="00CF064F" w:rsidRDefault="0056011E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Plitvička jezera, konferencija “ Održivi turizam u zaštićenim područjima</w:t>
      </w:r>
      <w:r w:rsidR="00F31F22" w:rsidRPr="00CF064F">
        <w:rPr>
          <w:rFonts w:cstheme="minorHAnsi"/>
        </w:rPr>
        <w:t xml:space="preserve"> RH</w:t>
      </w:r>
      <w:r w:rsidRPr="00CF064F">
        <w:rPr>
          <w:rFonts w:cstheme="minorHAnsi"/>
        </w:rPr>
        <w:t>”</w:t>
      </w:r>
    </w:p>
    <w:p w:rsidR="00F31F22" w:rsidRPr="00CF064F" w:rsidRDefault="00F31F22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Ivka Eberle, pokrenut postupak za uklanjanje kamenog zida postavljenog uz NC 150 Oklaj</w:t>
      </w:r>
    </w:p>
    <w:p w:rsidR="00F31F22" w:rsidRPr="00CF064F" w:rsidRDefault="00F31F22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Zagreb, potpis ugovora za NC Jukići u Ministarstvu regionalnog razvoja</w:t>
      </w:r>
    </w:p>
    <w:p w:rsidR="00F31F22" w:rsidRPr="00CF064F" w:rsidRDefault="00F31F22" w:rsidP="009E19FC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Dopis premijeru za Odluku Vlade o visini naknade za zaštićena područja</w:t>
      </w:r>
    </w:p>
    <w:p w:rsidR="00F31F22" w:rsidRPr="00CF064F" w:rsidRDefault="00F31F22" w:rsidP="00F31F22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Skradin, sastanak s ravnateljicom NP Krka oko regulacije ulaza u NP Krka domaćeg stanovništva</w:t>
      </w:r>
    </w:p>
    <w:p w:rsidR="00F31F22" w:rsidRPr="00CF064F" w:rsidRDefault="00F31F22" w:rsidP="00F31F22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Radionica za OPG – ove, mjera 6.4.1. i Mjera 17, u organizaciji udruge žena Drniš</w:t>
      </w:r>
    </w:p>
    <w:p w:rsidR="00F31F22" w:rsidRPr="00CF064F" w:rsidRDefault="000F61ED" w:rsidP="00F31F22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Odvjetnički tim sastanak:</w:t>
      </w:r>
    </w:p>
    <w:p w:rsidR="000F61ED" w:rsidRPr="00CF064F" w:rsidRDefault="000F61ED" w:rsidP="000F61ED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Roto, naknada štete za uništene oplate na fontani</w:t>
      </w:r>
    </w:p>
    <w:p w:rsidR="000F61ED" w:rsidRPr="00CF064F" w:rsidRDefault="000F61ED" w:rsidP="000F61ED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 xml:space="preserve">Uklanjanje zida </w:t>
      </w:r>
    </w:p>
    <w:p w:rsidR="000F61ED" w:rsidRPr="00CF064F" w:rsidRDefault="000F61ED" w:rsidP="000F61ED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Javne površine (Trg, središnji dio centra, 1029/2 kod škole…), vla</w:t>
      </w:r>
      <w:r w:rsidR="00D518EB" w:rsidRPr="00CF064F">
        <w:rPr>
          <w:rFonts w:cstheme="minorHAnsi"/>
        </w:rPr>
        <w:t>sništvo</w:t>
      </w:r>
    </w:p>
    <w:p w:rsidR="000F61ED" w:rsidRPr="00CF064F" w:rsidRDefault="000F61ED" w:rsidP="000F61ED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Rješavanje neplaćanja obaveza prema Općini</w:t>
      </w:r>
    </w:p>
    <w:p w:rsidR="000F61ED" w:rsidRPr="00CF064F" w:rsidRDefault="000F61ED" w:rsidP="000F61ED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Ex škole, vlas</w:t>
      </w:r>
      <w:r w:rsidR="00D518EB" w:rsidRPr="00CF064F">
        <w:rPr>
          <w:rFonts w:cstheme="minorHAnsi"/>
        </w:rPr>
        <w:t>ništvo</w:t>
      </w:r>
    </w:p>
    <w:p w:rsidR="000F61ED" w:rsidRPr="00CF064F" w:rsidRDefault="000F61ED" w:rsidP="000F61ED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Proširenje groblja sv.</w:t>
      </w:r>
      <w:r w:rsidR="00D518EB" w:rsidRPr="00CF064F">
        <w:rPr>
          <w:rFonts w:cstheme="minorHAnsi"/>
        </w:rPr>
        <w:t xml:space="preserve"> </w:t>
      </w:r>
      <w:r w:rsidRPr="00CF064F">
        <w:rPr>
          <w:rFonts w:cstheme="minorHAnsi"/>
        </w:rPr>
        <w:t>Mihovila</w:t>
      </w:r>
    </w:p>
    <w:p w:rsidR="000F61ED" w:rsidRPr="00CF064F" w:rsidRDefault="000F61ED" w:rsidP="000F61ED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Katastarske izmjere</w:t>
      </w:r>
    </w:p>
    <w:p w:rsidR="000F61ED" w:rsidRPr="00CF064F" w:rsidRDefault="000F61ED" w:rsidP="000F61ED">
      <w:pPr>
        <w:pStyle w:val="ListParagraph"/>
        <w:numPr>
          <w:ilvl w:val="1"/>
          <w:numId w:val="1"/>
        </w:numPr>
        <w:rPr>
          <w:rFonts w:cstheme="minorHAnsi"/>
        </w:rPr>
      </w:pPr>
      <w:r w:rsidRPr="00CF064F">
        <w:rPr>
          <w:rFonts w:cstheme="minorHAnsi"/>
        </w:rPr>
        <w:t>Rotor , kružni tok, vla</w:t>
      </w:r>
      <w:r w:rsidR="00D518EB" w:rsidRPr="00CF064F">
        <w:rPr>
          <w:rFonts w:cstheme="minorHAnsi"/>
        </w:rPr>
        <w:t>sništvo</w:t>
      </w:r>
    </w:p>
    <w:p w:rsidR="000F61ED" w:rsidRPr="00CF064F" w:rsidRDefault="004D7329" w:rsidP="000F61ED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Varaždin, posjet tvornici SOLVIS za proizvodnju solara, općina Nedelišće, obilazak sportske dvorane i upoznavanje s načinom financiranja</w:t>
      </w:r>
    </w:p>
    <w:p w:rsidR="004D7329" w:rsidRPr="00CF064F" w:rsidRDefault="006D7253" w:rsidP="000F61ED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 xml:space="preserve">Biotagroup, znanstveni centar Puljane, radni sastanak i obilazak interesantnih lokaliteta za znanstvene radove </w:t>
      </w:r>
    </w:p>
    <w:p w:rsidR="006D7253" w:rsidRPr="00CF064F" w:rsidRDefault="006D7253" w:rsidP="000F61ED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Škola Oklaj, opetovani zahtjev za sanaciju krova prema županu</w:t>
      </w:r>
    </w:p>
    <w:p w:rsidR="006D7253" w:rsidRPr="00CF064F" w:rsidRDefault="006D7253" w:rsidP="000F61ED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4. Prominski bronzin, priprema i provedba</w:t>
      </w:r>
    </w:p>
    <w:p w:rsidR="006D7253" w:rsidRPr="00CF064F" w:rsidRDefault="006D7253" w:rsidP="000F61ED">
      <w:pPr>
        <w:pStyle w:val="ListParagraph"/>
        <w:numPr>
          <w:ilvl w:val="0"/>
          <w:numId w:val="1"/>
        </w:numPr>
        <w:rPr>
          <w:rFonts w:cstheme="minorHAnsi"/>
        </w:rPr>
      </w:pPr>
      <w:r w:rsidRPr="00CF064F">
        <w:rPr>
          <w:rFonts w:cstheme="minorHAnsi"/>
        </w:rPr>
        <w:t>Mobilno reciklažno dvorište, prihvat</w:t>
      </w:r>
    </w:p>
    <w:p w:rsidR="0069381B" w:rsidRPr="00CF064F" w:rsidRDefault="0069381B" w:rsidP="0069381B">
      <w:pPr>
        <w:pStyle w:val="ListParagraph"/>
        <w:rPr>
          <w:rFonts w:cstheme="minorHAnsi"/>
        </w:rPr>
      </w:pPr>
      <w:r w:rsidRPr="00CF064F">
        <w:rPr>
          <w:rFonts w:cstheme="minorHAnsi"/>
        </w:rPr>
        <w:t xml:space="preserve"> </w:t>
      </w:r>
    </w:p>
    <w:p w:rsidR="00554C3E" w:rsidRPr="00CF064F" w:rsidRDefault="00554C3E" w:rsidP="00554C3E">
      <w:pPr>
        <w:rPr>
          <w:rFonts w:cstheme="minorHAnsi"/>
        </w:rPr>
      </w:pPr>
    </w:p>
    <w:p w:rsidR="00554C3E" w:rsidRPr="00CF064F" w:rsidRDefault="00554C3E" w:rsidP="00554C3E">
      <w:pPr>
        <w:rPr>
          <w:rFonts w:cstheme="minorHAnsi"/>
        </w:rPr>
      </w:pPr>
      <w:r w:rsidRPr="00CF064F">
        <w:rPr>
          <w:rFonts w:cstheme="minorHAnsi"/>
        </w:rPr>
        <w:t xml:space="preserve">                                                                                                                                         Načelnik</w:t>
      </w:r>
      <w:r w:rsidR="005858A8" w:rsidRPr="00CF064F">
        <w:rPr>
          <w:rFonts w:cstheme="minorHAnsi"/>
        </w:rPr>
        <w:t>:</w:t>
      </w:r>
    </w:p>
    <w:p w:rsidR="00554C3E" w:rsidRPr="00CF064F" w:rsidRDefault="00554C3E" w:rsidP="00554C3E">
      <w:pPr>
        <w:rPr>
          <w:rFonts w:cstheme="minorHAnsi"/>
        </w:rPr>
      </w:pPr>
      <w:r w:rsidRPr="00CF064F">
        <w:rPr>
          <w:rFonts w:cstheme="minorHAnsi"/>
        </w:rPr>
        <w:t xml:space="preserve">                                                                                                                                  Tihomir Budanko</w:t>
      </w:r>
    </w:p>
    <w:p w:rsidR="00424257" w:rsidRPr="00CF064F" w:rsidRDefault="00424257">
      <w:pPr>
        <w:rPr>
          <w:rFonts w:cstheme="minorHAnsi"/>
        </w:rPr>
      </w:pPr>
    </w:p>
    <w:sectPr w:rsidR="00424257" w:rsidRPr="00CF06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E24F0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81B"/>
    <w:rsid w:val="000F61ED"/>
    <w:rsid w:val="00263D11"/>
    <w:rsid w:val="002B6D21"/>
    <w:rsid w:val="00354D1D"/>
    <w:rsid w:val="003E5541"/>
    <w:rsid w:val="00424257"/>
    <w:rsid w:val="004D7329"/>
    <w:rsid w:val="00554C3E"/>
    <w:rsid w:val="0056011E"/>
    <w:rsid w:val="005858A8"/>
    <w:rsid w:val="006727FA"/>
    <w:rsid w:val="0069381B"/>
    <w:rsid w:val="006D7253"/>
    <w:rsid w:val="00717DF4"/>
    <w:rsid w:val="009A2B7F"/>
    <w:rsid w:val="009E19FC"/>
    <w:rsid w:val="00CF064F"/>
    <w:rsid w:val="00D518EB"/>
    <w:rsid w:val="00EC655B"/>
    <w:rsid w:val="00F31F22"/>
    <w:rsid w:val="00F8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F131AF-E61C-4048-8E11-48D041E1C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81B"/>
    <w:pPr>
      <w:ind w:left="720"/>
      <w:contextualSpacing/>
    </w:pPr>
  </w:style>
  <w:style w:type="paragraph" w:customStyle="1" w:styleId="Standard">
    <w:name w:val="Standard"/>
    <w:rsid w:val="00D518EB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64F"/>
    <w:rPr>
      <w:rFonts w:ascii="Segoe UI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902</Words>
  <Characters>5145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Senka</cp:lastModifiedBy>
  <cp:revision>3</cp:revision>
  <cp:lastPrinted>2019-10-02T09:07:00Z</cp:lastPrinted>
  <dcterms:created xsi:type="dcterms:W3CDTF">2019-10-02T09:04:00Z</dcterms:created>
  <dcterms:modified xsi:type="dcterms:W3CDTF">2019-10-02T09:22:00Z</dcterms:modified>
</cp:coreProperties>
</file>